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bookmarkStart w:colFirst="0" w:colLast="0" w:name="_5rf9wr4r3no2" w:id="0"/>
      <w:bookmarkEnd w:id="0"/>
      <w:r w:rsidDel="00000000" w:rsidR="00000000" w:rsidRPr="00000000">
        <w:rPr>
          <w:color w:val="cccccc"/>
          <w:rtl w:val="0"/>
        </w:rPr>
        <w:br w:type="textWrapping"/>
      </w:r>
      <w:r w:rsidDel="00000000" w:rsidR="00000000" w:rsidRPr="00000000">
        <w:rPr>
          <w:rtl w:val="0"/>
        </w:rPr>
        <w:t xml:space="preserve">Anil Singh</w:t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bookmarkStart w:colFirst="0" w:colLast="0" w:name="_xl6q8v30p5np" w:id="1"/>
      <w:bookmarkEnd w:id="1"/>
      <w:r w:rsidDel="00000000" w:rsidR="00000000" w:rsidRPr="00000000">
        <w:rPr>
          <w:sz w:val="24"/>
          <w:szCs w:val="24"/>
          <w:rtl w:val="0"/>
        </w:rPr>
        <w:t xml:space="preserve">Assistant Professor</w:t>
      </w:r>
    </w:p>
    <w:p w:rsidR="00000000" w:rsidDel="00000000" w:rsidP="00000000" w:rsidRDefault="00000000" w:rsidRPr="00000000" w14:paraId="00000003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24"/>
          <w:szCs w:val="24"/>
        </w:rPr>
      </w:pPr>
      <w:bookmarkStart w:colFirst="0" w:colLast="0" w:name="_w6hvualm7pp2" w:id="2"/>
      <w:bookmarkEnd w:id="2"/>
      <w:r w:rsidDel="00000000" w:rsidR="00000000" w:rsidRPr="00000000">
        <w:rPr>
          <w:sz w:val="24"/>
          <w:szCs w:val="24"/>
          <w:rtl w:val="0"/>
        </w:rPr>
        <w:t xml:space="preserve">Date of Appointment:  September 20,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Rule="auto"/>
        <w:rPr/>
      </w:pPr>
      <w:r w:rsidDel="00000000" w:rsidR="00000000" w:rsidRPr="00000000">
        <w:rPr>
          <w:rtl w:val="0"/>
        </w:rPr>
        <w:t xml:space="preserve">Department of Mathematics</w:t>
      </w:r>
    </w:p>
    <w:p w:rsidR="00000000" w:rsidDel="00000000" w:rsidP="00000000" w:rsidRDefault="00000000" w:rsidRPr="00000000" w14:paraId="00000005">
      <w:pPr>
        <w:spacing w:before="0" w:lineRule="auto"/>
        <w:rPr/>
      </w:pPr>
      <w:r w:rsidDel="00000000" w:rsidR="00000000" w:rsidRPr="00000000">
        <w:rPr>
          <w:rtl w:val="0"/>
        </w:rPr>
        <w:t xml:space="preserve">Govt.  M A M College, Jammu</w:t>
      </w:r>
    </w:p>
    <w:p w:rsidR="00000000" w:rsidDel="00000000" w:rsidP="00000000" w:rsidRDefault="00000000" w:rsidRPr="00000000" w14:paraId="00000006">
      <w:pPr>
        <w:spacing w:before="0" w:lineRule="auto"/>
        <w:rPr/>
      </w:pPr>
      <w:r w:rsidDel="00000000" w:rsidR="00000000" w:rsidRPr="00000000">
        <w:rPr>
          <w:rtl w:val="0"/>
        </w:rPr>
        <w:t xml:space="preserve">Jammu, 180006</w:t>
      </w:r>
    </w:p>
    <w:p w:rsidR="00000000" w:rsidDel="00000000" w:rsidP="00000000" w:rsidRDefault="00000000" w:rsidRPr="00000000" w14:paraId="00000007">
      <w:pPr>
        <w:spacing w:before="0" w:lineRule="auto"/>
        <w:rPr/>
      </w:pPr>
      <w:r w:rsidDel="00000000" w:rsidR="00000000" w:rsidRPr="00000000">
        <w:rPr>
          <w:rtl w:val="0"/>
        </w:rPr>
        <w:t xml:space="preserve">India</w:t>
      </w:r>
    </w:p>
    <w:p w:rsidR="00000000" w:rsidDel="00000000" w:rsidP="00000000" w:rsidRDefault="00000000" w:rsidRPr="00000000" w14:paraId="00000008">
      <w:pPr>
        <w:spacing w:before="0" w:lineRule="auto"/>
        <w:rPr/>
      </w:pPr>
      <w:r w:rsidDel="00000000" w:rsidR="00000000" w:rsidRPr="00000000">
        <w:rPr>
          <w:rtl w:val="0"/>
        </w:rPr>
        <w:t xml:space="preserve">anilmanhasfeb90@gmail.com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bookmarkStart w:colFirst="0" w:colLast="0" w:name="_arnj88l1462" w:id="3"/>
      <w:bookmarkEnd w:id="3"/>
      <w:r w:rsidDel="00000000" w:rsidR="00000000" w:rsidRPr="00000000">
        <w:rPr>
          <w:color w:val="ff0000"/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before="0" w:lineRule="auto"/>
        <w:ind w:left="880" w:hanging="360"/>
        <w:rPr>
          <w:rFonts w:ascii="Arial" w:cs="Arial" w:eastAsia="Arial" w:hAnsi="Arial"/>
        </w:rPr>
      </w:pPr>
      <w:r w:rsidDel="00000000" w:rsidR="00000000" w:rsidRPr="00000000">
        <w:rPr>
          <w:color w:val="212121"/>
          <w:rtl w:val="0"/>
        </w:rPr>
        <w:t xml:space="preserve">B.Sc from  GGM Science College, Jammu, 2007-10.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before="0" w:lineRule="auto"/>
        <w:ind w:left="880" w:hanging="360"/>
        <w:rPr>
          <w:rFonts w:ascii="Arial" w:cs="Arial" w:eastAsia="Arial" w:hAnsi="Arial"/>
        </w:rPr>
      </w:pPr>
      <w:r w:rsidDel="00000000" w:rsidR="00000000" w:rsidRPr="00000000">
        <w:rPr>
          <w:color w:val="212121"/>
          <w:rtl w:val="0"/>
        </w:rPr>
        <w:t xml:space="preserve">M.Sc in Mathematics from Govt. M A M  College, Jammu, 2010-12.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before="0" w:lineRule="auto"/>
        <w:ind w:left="880" w:hanging="360"/>
        <w:rPr>
          <w:rFonts w:ascii="Arial" w:cs="Arial" w:eastAsia="Arial" w:hAnsi="Arial"/>
        </w:rPr>
      </w:pPr>
      <w:r w:rsidDel="00000000" w:rsidR="00000000" w:rsidRPr="00000000">
        <w:rPr>
          <w:color w:val="212121"/>
          <w:rtl w:val="0"/>
        </w:rPr>
        <w:t xml:space="preserve">M.Phil from University of Jammu, 2013-15.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before="0" w:lineRule="auto"/>
        <w:ind w:left="880" w:hanging="360"/>
        <w:rPr>
          <w:rFonts w:ascii="Arial" w:cs="Arial" w:eastAsia="Arial" w:hAnsi="Arial"/>
        </w:rPr>
      </w:pPr>
      <w:r w:rsidDel="00000000" w:rsidR="00000000" w:rsidRPr="00000000">
        <w:rPr>
          <w:color w:val="212121"/>
          <w:rtl w:val="0"/>
        </w:rPr>
        <w:t xml:space="preserve">Ph.D submitted to the University of Jammu.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before="0" w:lineRule="auto"/>
        <w:ind w:left="880" w:hanging="360"/>
        <w:rPr>
          <w:rFonts w:ascii="Arial" w:cs="Arial" w:eastAsia="Arial" w:hAnsi="Arial"/>
        </w:rPr>
      </w:pPr>
      <w:r w:rsidDel="00000000" w:rsidR="00000000" w:rsidRPr="00000000">
        <w:rPr>
          <w:color w:val="212121"/>
          <w:rtl w:val="0"/>
        </w:rPr>
        <w:t xml:space="preserve">Qualified CSIR/UGC JRF in June-2016 with All India Rank 22.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before="0" w:lineRule="auto"/>
        <w:ind w:left="880" w:hanging="360"/>
        <w:rPr>
          <w:rFonts w:ascii="Arial" w:cs="Arial" w:eastAsia="Arial" w:hAnsi="Arial"/>
        </w:rPr>
      </w:pPr>
      <w:r w:rsidDel="00000000" w:rsidR="00000000" w:rsidRPr="00000000">
        <w:rPr>
          <w:color w:val="212121"/>
          <w:rtl w:val="0"/>
        </w:rPr>
        <w:t xml:space="preserve">Qualified CSIR/UGC NET in December-2014, June-2015, December-2015.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before="0" w:lineRule="auto"/>
        <w:ind w:left="880" w:hanging="360"/>
        <w:rPr>
          <w:rFonts w:ascii="Arial" w:cs="Arial" w:eastAsia="Arial" w:hAnsi="Arial"/>
        </w:rPr>
      </w:pPr>
      <w:r w:rsidDel="00000000" w:rsidR="00000000" w:rsidRPr="00000000">
        <w:rPr>
          <w:color w:val="212121"/>
          <w:rtl w:val="0"/>
        </w:rPr>
        <w:t xml:space="preserve">Qualified  JK SET in May-2016.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bookmarkStart w:colFirst="0" w:colLast="0" w:name="_k8ysck8q9mgf" w:id="4"/>
      <w:bookmarkEnd w:id="4"/>
      <w:r w:rsidDel="00000000" w:rsidR="00000000" w:rsidRPr="00000000">
        <w:rPr>
          <w:color w:val="ff0000"/>
          <w:rtl w:val="0"/>
        </w:rPr>
        <w:t xml:space="preserve">Research Publications</w:t>
      </w:r>
    </w:p>
    <w:p w:rsidR="00000000" w:rsidDel="00000000" w:rsidP="00000000" w:rsidRDefault="00000000" w:rsidRPr="00000000" w14:paraId="00000012">
      <w:pPr>
        <w:numPr>
          <w:ilvl w:val="0"/>
          <w:numId w:val="13"/>
        </w:numPr>
        <w:spacing w:before="0" w:lineRule="auto"/>
        <w:ind w:left="880" w:hanging="360"/>
        <w:rPr>
          <w:rFonts w:ascii="Arial" w:cs="Arial" w:eastAsia="Arial" w:hAnsi="Arial"/>
        </w:rPr>
      </w:pPr>
      <w:r w:rsidDel="00000000" w:rsidR="00000000" w:rsidRPr="00000000">
        <w:rPr>
          <w:color w:val="212121"/>
          <w:rtl w:val="0"/>
        </w:rPr>
        <w:t xml:space="preserve"> Fatou and Julia like sets II, Filomat,  vol. 35, No 08    ,2021    </w:t>
      </w:r>
      <w:hyperlink r:id="rId6">
        <w:r w:rsidDel="00000000" w:rsidR="00000000" w:rsidRPr="00000000">
          <w:rPr>
            <w:color w:val="212121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a1004e"/>
            <w:u w:val="single"/>
            <w:rtl w:val="0"/>
          </w:rPr>
          <w:t xml:space="preserve">https://arxiv.org/pdf/2006.09095.pdf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3"/>
        </w:numPr>
        <w:spacing w:before="0" w:lineRule="auto"/>
        <w:ind w:left="880" w:hanging="360"/>
        <w:rPr>
          <w:rFonts w:ascii="Arial" w:cs="Arial" w:eastAsia="Arial" w:hAnsi="Arial"/>
        </w:rPr>
      </w:pPr>
      <w:r w:rsidDel="00000000" w:rsidR="00000000" w:rsidRPr="00000000">
        <w:rPr>
          <w:color w:val="212121"/>
          <w:rtl w:val="0"/>
        </w:rPr>
        <w:t xml:space="preserve">Fatou and Julia like sets,  Ukrainian Mathematical Journal , vol 73, No 10, 2021..      </w:t>
      </w:r>
      <w:hyperlink r:id="rId8">
        <w:r w:rsidDel="00000000" w:rsidR="00000000" w:rsidRPr="00000000">
          <w:rPr>
            <w:color w:val="212121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a1004e"/>
            <w:u w:val="single"/>
            <w:rtl w:val="0"/>
          </w:rPr>
          <w:t xml:space="preserve">https://arxiv.org/pdf/2006.08308.pdf</w:t>
        </w:r>
      </w:hyperlink>
      <w:r w:rsidDel="00000000" w:rsidR="00000000" w:rsidRPr="00000000">
        <w:rPr>
          <w:color w:val="21212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13"/>
        </w:numPr>
        <w:spacing w:before="0" w:lineRule="auto"/>
        <w:ind w:left="880" w:hanging="360"/>
        <w:rPr>
          <w:rFonts w:ascii="Arial" w:cs="Arial" w:eastAsia="Arial" w:hAnsi="Arial"/>
        </w:rPr>
      </w:pPr>
      <w:r w:rsidDel="00000000" w:rsidR="00000000" w:rsidRPr="00000000">
        <w:rPr>
          <w:color w:val="212121"/>
          <w:rtl w:val="0"/>
        </w:rPr>
        <w:t xml:space="preserve">Primeness and dynamics of some classes of entire functions</w:t>
      </w:r>
      <w:hyperlink r:id="rId10">
        <w:r w:rsidDel="00000000" w:rsidR="00000000" w:rsidRPr="00000000">
          <w:rPr>
            <w:color w:val="212121"/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a1004e"/>
            <w:u w:val="single"/>
            <w:rtl w:val="0"/>
          </w:rPr>
          <w:t xml:space="preserve">https://arxiv.org/pdf/1808.08394v3.pdf</w:t>
        </w:r>
      </w:hyperlink>
      <w:r w:rsidDel="00000000" w:rsidR="00000000" w:rsidRPr="00000000">
        <w:rPr>
          <w:color w:val="21212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13"/>
        </w:numPr>
        <w:spacing w:before="0" w:lineRule="auto"/>
        <w:ind w:left="880" w:hanging="360"/>
        <w:rPr>
          <w:rFonts w:ascii="Arial" w:cs="Arial" w:eastAsia="Arial" w:hAnsi="Arial"/>
        </w:rPr>
      </w:pPr>
      <w:r w:rsidDel="00000000" w:rsidR="00000000" w:rsidRPr="00000000">
        <w:rPr>
          <w:color w:val="212121"/>
          <w:rtl w:val="0"/>
        </w:rPr>
        <w:t xml:space="preserve">A value distribution result related to Hayman's alternative , Commun. Korean Math. Soc. 34 (2019), No. 2, pp. 495-506 </w:t>
      </w:r>
      <w:hyperlink r:id="rId12">
        <w:r w:rsidDel="00000000" w:rsidR="00000000" w:rsidRPr="00000000">
          <w:rPr>
            <w:color w:val="212121"/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a1004e"/>
            <w:u w:val="single"/>
            <w:rtl w:val="0"/>
          </w:rPr>
          <w:t xml:space="preserve">https://doi.org/10.4134/CKMS.c180113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Rule="auto"/>
        <w:ind w:left="720" w:firstLine="0"/>
        <w:rPr>
          <w:rFonts w:ascii="Playfair Display" w:cs="Playfair Display" w:eastAsia="Playfair Display" w:hAnsi="Playfair Display"/>
          <w:b w:val="1"/>
          <w:color w:val="f75d5d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Rule="auto"/>
        <w:ind w:left="0" w:firstLine="0"/>
        <w:rPr>
          <w:rFonts w:ascii="Playfair Display" w:cs="Playfair Display" w:eastAsia="Playfair Display" w:hAnsi="Playfair Display"/>
          <w:b w:val="1"/>
          <w:color w:val="ff0000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ff0000"/>
          <w:sz w:val="28"/>
          <w:szCs w:val="28"/>
          <w:rtl w:val="0"/>
        </w:rPr>
        <w:t xml:space="preserve">Workshops/Conferences/Schools attended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spacing w:before="0" w:lineRule="auto"/>
        <w:ind w:left="720" w:hanging="360"/>
        <w:rPr>
          <w:rFonts w:ascii="Playfair Display" w:cs="Playfair Display" w:eastAsia="Playfair Display" w:hAnsi="Playfair Display"/>
          <w:b w:val="1"/>
          <w:color w:val="ff0000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ff0000"/>
          <w:sz w:val="28"/>
          <w:szCs w:val="28"/>
          <w:rtl w:val="0"/>
        </w:rPr>
        <w:t xml:space="preserve">Schools</w:t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spacing w:before="0" w:lineRule="auto"/>
        <w:ind w:left="880" w:hanging="360"/>
        <w:rPr>
          <w:rFonts w:ascii="Arial" w:cs="Arial" w:eastAsia="Arial" w:hAnsi="Arial"/>
          <w:color w:val="f75d5d"/>
        </w:rPr>
      </w:pPr>
      <w:r w:rsidDel="00000000" w:rsidR="00000000" w:rsidRPr="00000000">
        <w:rPr>
          <w:color w:val="212121"/>
          <w:rtl w:val="0"/>
        </w:rPr>
        <w:t xml:space="preserve">Advanced Instructional School on Ergodic Theory and Dynamical Systems at IIT Delhi-December 2017.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spacing w:before="0" w:lineRule="auto"/>
        <w:ind w:left="880" w:hanging="360"/>
        <w:rPr>
          <w:rFonts w:ascii="Arial" w:cs="Arial" w:eastAsia="Arial" w:hAnsi="Arial"/>
          <w:color w:val="f75d5d"/>
        </w:rPr>
      </w:pPr>
      <w:r w:rsidDel="00000000" w:rsidR="00000000" w:rsidRPr="00000000">
        <w:rPr>
          <w:color w:val="212121"/>
          <w:rtl w:val="0"/>
        </w:rPr>
        <w:t xml:space="preserve">Advanced Instructional School on Several Complex Variables at IISc  Bangalore-June 2018.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spacing w:before="0" w:lineRule="auto"/>
        <w:ind w:left="880" w:hanging="360"/>
        <w:rPr>
          <w:rFonts w:ascii="Arial" w:cs="Arial" w:eastAsia="Arial" w:hAnsi="Arial"/>
          <w:color w:val="f75d5d"/>
        </w:rPr>
      </w:pPr>
      <w:r w:rsidDel="00000000" w:rsidR="00000000" w:rsidRPr="00000000">
        <w:rPr>
          <w:color w:val="212121"/>
          <w:rtl w:val="0"/>
        </w:rPr>
        <w:t xml:space="preserve">A Programme on Cauchy-Riemann Equations in Higher Dimensions at ICTS Bangalore-June 2019</w:t>
      </w:r>
    </w:p>
    <w:p w:rsidR="00000000" w:rsidDel="00000000" w:rsidP="00000000" w:rsidRDefault="00000000" w:rsidRPr="00000000" w14:paraId="0000001C">
      <w:pPr>
        <w:spacing w:before="0" w:lineRule="auto"/>
        <w:rPr>
          <w:b w:val="1"/>
          <w:color w:val="21212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numPr>
          <w:ilvl w:val="0"/>
          <w:numId w:val="9"/>
        </w:numPr>
        <w:spacing w:before="300" w:line="336" w:lineRule="auto"/>
        <w:ind w:left="720" w:right="0" w:hanging="360"/>
        <w:rPr>
          <w:rFonts w:ascii="Playfair Display" w:cs="Playfair Display" w:eastAsia="Playfair Display" w:hAnsi="Playfair Display"/>
          <w:b w:val="1"/>
          <w:color w:val="ff0000"/>
          <w:sz w:val="28"/>
          <w:szCs w:val="28"/>
        </w:rPr>
      </w:pPr>
      <w:bookmarkStart w:colFirst="0" w:colLast="0" w:name="_rey5ji4mxrd0" w:id="5"/>
      <w:bookmarkEnd w:id="5"/>
      <w:r w:rsidDel="00000000" w:rsidR="00000000" w:rsidRPr="00000000">
        <w:rPr>
          <w:rFonts w:ascii="Playfair Display" w:cs="Playfair Display" w:eastAsia="Playfair Display" w:hAnsi="Playfair Display"/>
          <w:b w:val="1"/>
          <w:color w:val="ff0000"/>
          <w:sz w:val="28"/>
          <w:szCs w:val="28"/>
          <w:rtl w:val="0"/>
        </w:rPr>
        <w:t xml:space="preserve">Workshops</w:t>
      </w:r>
    </w:p>
    <w:p w:rsidR="00000000" w:rsidDel="00000000" w:rsidP="00000000" w:rsidRDefault="00000000" w:rsidRPr="00000000" w14:paraId="0000001E">
      <w:pPr>
        <w:numPr>
          <w:ilvl w:val="0"/>
          <w:numId w:val="12"/>
        </w:numPr>
        <w:spacing w:after="0" w:afterAutospacing="0" w:before="0" w:line="431.99999999999994" w:lineRule="auto"/>
        <w:ind w:left="880" w:hanging="360"/>
        <w:rPr>
          <w:rFonts w:ascii="Arial" w:cs="Arial" w:eastAsia="Arial" w:hAnsi="Arial"/>
          <w:b w:val="1"/>
          <w:color w:val="f75d5d"/>
        </w:rPr>
      </w:pPr>
      <w:r w:rsidDel="00000000" w:rsidR="00000000" w:rsidRPr="00000000">
        <w:rPr>
          <w:rFonts w:ascii="Arial" w:cs="Arial" w:eastAsia="Arial" w:hAnsi="Arial"/>
          <w:color w:val="2e2e2e"/>
          <w:rtl w:val="0"/>
        </w:rPr>
        <w:t xml:space="preserve">LaTeX for Students, Engineers, and Scientists</w:t>
      </w:r>
      <w:r w:rsidDel="00000000" w:rsidR="00000000" w:rsidRPr="00000000">
        <w:rPr>
          <w:color w:val="21212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an online course from IIT Bombay in April 2021. https://courses.iitbombayx.in/courses</w:t>
      </w:r>
    </w:p>
    <w:p w:rsidR="00000000" w:rsidDel="00000000" w:rsidP="00000000" w:rsidRDefault="00000000" w:rsidRPr="00000000" w14:paraId="0000001F">
      <w:pPr>
        <w:numPr>
          <w:ilvl w:val="0"/>
          <w:numId w:val="12"/>
        </w:numPr>
        <w:spacing w:before="0" w:lineRule="auto"/>
        <w:ind w:left="880" w:hanging="360"/>
        <w:rPr>
          <w:rFonts w:ascii="Arial" w:cs="Arial" w:eastAsia="Arial" w:hAnsi="Arial"/>
          <w:color w:val="f75d5d"/>
        </w:rPr>
      </w:pPr>
      <w:r w:rsidDel="00000000" w:rsidR="00000000" w:rsidRPr="00000000">
        <w:rPr>
          <w:color w:val="212121"/>
          <w:rtl w:val="0"/>
        </w:rPr>
        <w:t xml:space="preserve">INSA and National Center for Mathematics joint Online Teachers Enrichment Workshop on "Algebra and Multivariate Calculus" held by DHG University  Sagar, MP from January 08 to February 14, 2021.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before="0" w:lineRule="auto"/>
        <w:ind w:left="880" w:hanging="360"/>
        <w:rPr>
          <w:rFonts w:ascii="Arial" w:cs="Arial" w:eastAsia="Arial" w:hAnsi="Arial"/>
          <w:color w:val="f75d5d"/>
        </w:rPr>
      </w:pPr>
      <w:r w:rsidDel="00000000" w:rsidR="00000000" w:rsidRPr="00000000">
        <w:rPr>
          <w:color w:val="212121"/>
          <w:rtl w:val="0"/>
        </w:rPr>
        <w:t xml:space="preserve">A One Day Workshop on Applied Mathematics at University of Jammu- May 30, 2019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before="0" w:lineRule="auto"/>
        <w:ind w:left="880" w:hanging="360"/>
        <w:rPr>
          <w:rFonts w:ascii="Arial" w:cs="Arial" w:eastAsia="Arial" w:hAnsi="Arial"/>
          <w:color w:val="f75d5d"/>
        </w:rPr>
      </w:pPr>
      <w:r w:rsidDel="00000000" w:rsidR="00000000" w:rsidRPr="00000000">
        <w:rPr>
          <w:color w:val="212121"/>
          <w:rtl w:val="0"/>
        </w:rPr>
        <w:t xml:space="preserve">Workshop on Complex Analysis and Complex Dynamics at IIT Tirupati-December 2018.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before="0" w:lineRule="auto"/>
        <w:ind w:left="880" w:hanging="360"/>
        <w:rPr>
          <w:rFonts w:ascii="Arial" w:cs="Arial" w:eastAsia="Arial" w:hAnsi="Arial"/>
          <w:color w:val="f75d5d"/>
        </w:rPr>
      </w:pPr>
      <w:r w:rsidDel="00000000" w:rsidR="00000000" w:rsidRPr="00000000">
        <w:rPr>
          <w:color w:val="212121"/>
          <w:rtl w:val="0"/>
        </w:rPr>
        <w:t xml:space="preserve">A workshop on Research Methodology Course at University of Jammu- May 24-25, 2018.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 w:before="0" w:lineRule="auto"/>
        <w:ind w:left="880" w:hanging="360"/>
        <w:rPr>
          <w:rFonts w:ascii="Arial" w:cs="Arial" w:eastAsia="Arial" w:hAnsi="Arial"/>
          <w:color w:val="f75d5d"/>
        </w:rPr>
      </w:pPr>
      <w:r w:rsidDel="00000000" w:rsidR="00000000" w:rsidRPr="00000000">
        <w:rPr>
          <w:color w:val="212121"/>
          <w:rtl w:val="0"/>
        </w:rPr>
        <w:t xml:space="preserve">Science Academies' Lecture Workshop on Algebra and Geometry at Central University of Jammu-March 24-25, 2017</w:t>
      </w:r>
    </w:p>
    <w:p w:rsidR="00000000" w:rsidDel="00000000" w:rsidP="00000000" w:rsidRDefault="00000000" w:rsidRPr="00000000" w14:paraId="00000024">
      <w:pPr>
        <w:pStyle w:val="Heading2"/>
        <w:numPr>
          <w:ilvl w:val="0"/>
          <w:numId w:val="9"/>
        </w:numPr>
        <w:spacing w:before="0" w:beforeAutospacing="0" w:line="336" w:lineRule="auto"/>
        <w:ind w:left="720" w:right="0" w:hanging="360"/>
        <w:rPr>
          <w:b w:val="1"/>
          <w:color w:val="ff0000"/>
          <w:sz w:val="28"/>
          <w:szCs w:val="28"/>
        </w:rPr>
      </w:pPr>
      <w:bookmarkStart w:colFirst="0" w:colLast="0" w:name="_i00s1l2t9prb" w:id="6"/>
      <w:bookmarkEnd w:id="6"/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Conferences(Paper Presentations)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before="0" w:lineRule="auto"/>
        <w:ind w:left="880" w:hanging="360"/>
        <w:rPr>
          <w:rFonts w:ascii="Arial" w:cs="Arial" w:eastAsia="Arial" w:hAnsi="Arial"/>
          <w:color w:val="f75d5d"/>
        </w:rPr>
      </w:pPr>
      <w:r w:rsidDel="00000000" w:rsidR="00000000" w:rsidRPr="00000000">
        <w:rPr>
          <w:color w:val="212121"/>
          <w:rtl w:val="0"/>
        </w:rPr>
        <w:t xml:space="preserve">36th Annual Conference of Ramanujan Mathematical Society (Online) at Amrita Vishwa Vidyapeetham, Coimbatore- August 5-7, 2021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before="0" w:lineRule="auto"/>
        <w:ind w:left="880" w:hanging="360"/>
        <w:rPr>
          <w:rFonts w:ascii="Arial" w:cs="Arial" w:eastAsia="Arial" w:hAnsi="Arial"/>
          <w:color w:val="f75d5d"/>
        </w:rPr>
      </w:pPr>
      <w:r w:rsidDel="00000000" w:rsidR="00000000" w:rsidRPr="00000000">
        <w:rPr>
          <w:color w:val="212121"/>
          <w:rtl w:val="0"/>
        </w:rPr>
        <w:t xml:space="preserve">International Conference on Analysis and its Applications at University of Jammu-December 16-18, 2019.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before="0" w:lineRule="auto"/>
        <w:ind w:left="880" w:hanging="360"/>
        <w:rPr>
          <w:rFonts w:ascii="Arial" w:cs="Arial" w:eastAsia="Arial" w:hAnsi="Arial"/>
          <w:color w:val="f75d5d"/>
        </w:rPr>
      </w:pPr>
      <w:r w:rsidDel="00000000" w:rsidR="00000000" w:rsidRPr="00000000">
        <w:rPr>
          <w:color w:val="212121"/>
          <w:rtl w:val="0"/>
        </w:rPr>
        <w:t xml:space="preserve">34th Annual Conference of Ramanujan Mathematical Society at Pondicherry University- August 1-3, 2019.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before="0" w:lineRule="auto"/>
        <w:ind w:left="880" w:hanging="360"/>
        <w:rPr>
          <w:rFonts w:ascii="Arial" w:cs="Arial" w:eastAsia="Arial" w:hAnsi="Arial"/>
          <w:color w:val="f75d5d"/>
        </w:rPr>
      </w:pPr>
      <w:r w:rsidDel="00000000" w:rsidR="00000000" w:rsidRPr="00000000">
        <w:rPr>
          <w:color w:val="212121"/>
          <w:rtl w:val="0"/>
        </w:rPr>
        <w:t xml:space="preserve">28th Annual Conference of Jammu Mathematical Society at University of Jammu-March 28-30, 2019.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before="0" w:lineRule="auto"/>
        <w:ind w:left="880" w:hanging="360"/>
        <w:rPr>
          <w:rFonts w:ascii="Arial" w:cs="Arial" w:eastAsia="Arial" w:hAnsi="Arial"/>
          <w:color w:val="f75d5d"/>
        </w:rPr>
      </w:pPr>
      <w:r w:rsidDel="00000000" w:rsidR="00000000" w:rsidRPr="00000000">
        <w:rPr>
          <w:color w:val="212121"/>
          <w:rtl w:val="0"/>
        </w:rPr>
        <w:t xml:space="preserve">84th Annual Conference of Indian Mathematical Society at SMVDU Katra- November 27-30, 2018.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before="0" w:lineRule="auto"/>
        <w:ind w:left="880" w:hanging="360"/>
        <w:rPr>
          <w:rFonts w:ascii="Arial" w:cs="Arial" w:eastAsia="Arial" w:hAnsi="Arial"/>
          <w:color w:val="f75d5d"/>
        </w:rPr>
      </w:pPr>
      <w:r w:rsidDel="00000000" w:rsidR="00000000" w:rsidRPr="00000000">
        <w:rPr>
          <w:color w:val="212121"/>
          <w:rtl w:val="0"/>
        </w:rPr>
        <w:t xml:space="preserve">27th International Conference of FIM in Conjunction with 3rd Convention of IARS....at University of Jammu-November 02-04, 2018.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before="0" w:lineRule="auto"/>
        <w:ind w:left="880" w:hanging="360"/>
        <w:rPr>
          <w:rFonts w:ascii="Arial" w:cs="Arial" w:eastAsia="Arial" w:hAnsi="Arial"/>
          <w:color w:val="f75d5d"/>
        </w:rPr>
      </w:pPr>
      <w:r w:rsidDel="00000000" w:rsidR="00000000" w:rsidRPr="00000000">
        <w:rPr>
          <w:color w:val="212121"/>
          <w:rtl w:val="0"/>
        </w:rPr>
        <w:t xml:space="preserve">National Conference on Mathematical Sciences and Its Applications at GGM Science College, Jammu-January 19-20, 2018.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after="0" w:afterAutospacing="0" w:before="0" w:lineRule="auto"/>
        <w:ind w:left="880" w:hanging="360"/>
        <w:rPr>
          <w:rFonts w:ascii="Arial" w:cs="Arial" w:eastAsia="Arial" w:hAnsi="Arial"/>
          <w:color w:val="f75d5d"/>
        </w:rPr>
      </w:pPr>
      <w:r w:rsidDel="00000000" w:rsidR="00000000" w:rsidRPr="00000000">
        <w:rPr>
          <w:color w:val="212121"/>
          <w:rtl w:val="0"/>
        </w:rPr>
        <w:t xml:space="preserve">2nd National Conference on RMCSAP2017 at Govt. Degree College, Kathua- November 10-11, 2017.</w:t>
      </w:r>
    </w:p>
    <w:p w:rsidR="00000000" w:rsidDel="00000000" w:rsidP="00000000" w:rsidRDefault="00000000" w:rsidRPr="00000000" w14:paraId="0000002D">
      <w:pPr>
        <w:pStyle w:val="Heading2"/>
        <w:numPr>
          <w:ilvl w:val="0"/>
          <w:numId w:val="9"/>
        </w:numPr>
        <w:spacing w:before="0" w:beforeAutospacing="0" w:line="336" w:lineRule="auto"/>
        <w:ind w:left="720" w:right="0" w:hanging="360"/>
        <w:rPr>
          <w:b w:val="1"/>
          <w:color w:val="ff0000"/>
          <w:sz w:val="28"/>
          <w:szCs w:val="28"/>
        </w:rPr>
      </w:pPr>
      <w:bookmarkStart w:colFirst="0" w:colLast="0" w:name="_wjxh268uesyk" w:id="7"/>
      <w:bookmarkEnd w:id="7"/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FDP/Induction/Orientation/Refreshers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spacing w:before="0" w:lineRule="auto"/>
        <w:ind w:left="880" w:hanging="360"/>
        <w:rPr>
          <w:rFonts w:ascii="Arial" w:cs="Arial" w:eastAsia="Arial" w:hAnsi="Arial"/>
          <w:color w:val="f75d5d"/>
        </w:rPr>
      </w:pPr>
      <w:r w:rsidDel="00000000" w:rsidR="00000000" w:rsidRPr="00000000">
        <w:rPr>
          <w:color w:val="212121"/>
          <w:rtl w:val="0"/>
        </w:rPr>
        <w:t xml:space="preserve"> Refresher Course in Mathematical Science organized by Department of Mathematics. Ramanujan College, University of Delhi, in collaboration with TLC Ramanujan College,  from  August 31- September 16,  2021 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spacing w:before="0" w:lineRule="auto"/>
        <w:ind w:left="880" w:hanging="360"/>
        <w:rPr>
          <w:rFonts w:ascii="Arial" w:cs="Arial" w:eastAsia="Arial" w:hAnsi="Arial"/>
          <w:color w:val="f75d5d"/>
        </w:rPr>
      </w:pPr>
      <w:r w:rsidDel="00000000" w:rsidR="00000000" w:rsidRPr="00000000">
        <w:rPr>
          <w:color w:val="212121"/>
          <w:rtl w:val="0"/>
        </w:rPr>
        <w:t xml:space="preserve">Two Week Refresher Course in Mathematical Science organized by UGC HRDC University of Jammu in Collaboration of Department of Mathematics, University of Jammu from January 04-16, 2021 .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before="0" w:lineRule="auto"/>
        <w:ind w:left="880" w:hanging="360"/>
        <w:rPr>
          <w:rFonts w:ascii="Arial" w:cs="Arial" w:eastAsia="Arial" w:hAnsi="Arial"/>
          <w:color w:val="f75d5d"/>
        </w:rPr>
      </w:pPr>
      <w:r w:rsidDel="00000000" w:rsidR="00000000" w:rsidRPr="00000000">
        <w:rPr>
          <w:color w:val="212121"/>
          <w:rtl w:val="0"/>
        </w:rPr>
        <w:t xml:space="preserve">Induction/Orientation Programme for "Faculty in Universities/Colleges/Institutes of Higher Education, held by Teaching Learning Center, Ramanujan College, University of Delhi Sponsored by MHRD Pandit Madan Mohan Malaviya National Mission on Teachers and Teachers, from June 04-July 01, 2020. 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spacing w:before="0" w:lineRule="auto"/>
        <w:ind w:left="880" w:hanging="360"/>
        <w:rPr>
          <w:rFonts w:ascii="Arial" w:cs="Arial" w:eastAsia="Arial" w:hAnsi="Arial"/>
          <w:color w:val="f75d5d"/>
        </w:rPr>
      </w:pPr>
      <w:r w:rsidDel="00000000" w:rsidR="00000000" w:rsidRPr="00000000">
        <w:rPr>
          <w:color w:val="212121"/>
          <w:rtl w:val="0"/>
        </w:rPr>
        <w:t xml:space="preserve">Three Days Faculty Development Programme, Webinar on E-Learning Tools: Tools for Teaching and Learning at Govt. MAM PG College, Jammu-June 01-03, 2020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spacing w:before="0" w:lineRule="auto"/>
        <w:ind w:left="880" w:hanging="360"/>
        <w:rPr>
          <w:rFonts w:ascii="Arial" w:cs="Arial" w:eastAsia="Arial" w:hAnsi="Arial"/>
          <w:color w:val="f75d5d"/>
        </w:rPr>
      </w:pPr>
      <w:r w:rsidDel="00000000" w:rsidR="00000000" w:rsidRPr="00000000">
        <w:rPr>
          <w:color w:val="212121"/>
          <w:rtl w:val="0"/>
        </w:rPr>
        <w:t xml:space="preserve">National Level Faculty Development Programme on Social Entrepreneurship, organized by Hinduja College of Commerce, Mumbai in association with EdFly- May 28, 2020.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spacing w:after="0" w:afterAutospacing="0" w:before="0" w:lineRule="auto"/>
        <w:ind w:left="880" w:hanging="360"/>
        <w:rPr>
          <w:rFonts w:ascii="Arial" w:cs="Arial" w:eastAsia="Arial" w:hAnsi="Arial"/>
          <w:color w:val="f75d5d"/>
        </w:rPr>
      </w:pPr>
      <w:r w:rsidDel="00000000" w:rsidR="00000000" w:rsidRPr="00000000">
        <w:rPr>
          <w:color w:val="212121"/>
          <w:rtl w:val="0"/>
        </w:rPr>
        <w:t xml:space="preserve">Productivity Enhancement Programme organized by JK Higher Education Department under the Employment Skill Enhancement Scheme at Govt. College of Education, Jammu- February  03-08, 2020.</w:t>
      </w:r>
    </w:p>
    <w:p w:rsidR="00000000" w:rsidDel="00000000" w:rsidP="00000000" w:rsidRDefault="00000000" w:rsidRPr="00000000" w14:paraId="00000034">
      <w:pPr>
        <w:pStyle w:val="Heading2"/>
        <w:numPr>
          <w:ilvl w:val="0"/>
          <w:numId w:val="9"/>
        </w:numPr>
        <w:spacing w:before="0" w:beforeAutospacing="0" w:line="336" w:lineRule="auto"/>
        <w:ind w:left="720" w:right="0" w:hanging="360"/>
        <w:rPr>
          <w:b w:val="1"/>
          <w:color w:val="ff0000"/>
          <w:sz w:val="28"/>
          <w:szCs w:val="28"/>
        </w:rPr>
      </w:pPr>
      <w:bookmarkStart w:colFirst="0" w:colLast="0" w:name="_pklkybmfybwg" w:id="8"/>
      <w:bookmarkEnd w:id="8"/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Webinars/Lectures/Seminars</w:t>
      </w:r>
    </w:p>
    <w:p w:rsidR="00000000" w:rsidDel="00000000" w:rsidP="00000000" w:rsidRDefault="00000000" w:rsidRPr="00000000" w14:paraId="00000035">
      <w:pPr>
        <w:numPr>
          <w:ilvl w:val="0"/>
          <w:numId w:val="11"/>
        </w:numPr>
        <w:spacing w:before="0" w:lineRule="auto"/>
        <w:ind w:left="880" w:hanging="360"/>
        <w:rPr>
          <w:rFonts w:ascii="Arial" w:cs="Arial" w:eastAsia="Arial" w:hAnsi="Arial"/>
          <w:color w:val="f75d5d"/>
          <w:sz w:val="22"/>
          <w:szCs w:val="22"/>
        </w:rPr>
      </w:pPr>
      <w:r w:rsidDel="00000000" w:rsidR="00000000" w:rsidRPr="00000000">
        <w:rPr>
          <w:color w:val="212121"/>
          <w:sz w:val="22"/>
          <w:szCs w:val="22"/>
          <w:rtl w:val="0"/>
        </w:rPr>
        <w:t xml:space="preserve">"Plan Your Research effectively using Scopus and ScienceDirect from Elsevier " organized by University of Jammu in collaboration with Elsevier, on May 29,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rPr>
          <w:color w:val="ff0000"/>
        </w:rPr>
      </w:pPr>
      <w:bookmarkStart w:colFirst="0" w:colLast="0" w:name="_miynl0r9ovk3" w:id="9"/>
      <w:bookmarkEnd w:id="9"/>
      <w:r w:rsidDel="00000000" w:rsidR="00000000" w:rsidRPr="00000000">
        <w:rPr>
          <w:color w:val="ff0000"/>
          <w:rtl w:val="0"/>
        </w:rPr>
        <w:t xml:space="preserve">Teaching</w:t>
      </w:r>
    </w:p>
    <w:p w:rsidR="00000000" w:rsidDel="00000000" w:rsidP="00000000" w:rsidRDefault="00000000" w:rsidRPr="00000000" w14:paraId="0000003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Teaching experience at UG and PG level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Department of Mathematics, University of Jammu, from August 2014 to May 2016 and From January 2017 to December 2017.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Department of Mathematics, Govt. M A M College, Jammu , from November 2019 to till date.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Playfair Display" w:cs="Playfair Display" w:eastAsia="Playfair Display" w:hAnsi="Playfair Display"/>
          <w:color w:val="ff0000"/>
          <w:sz w:val="26"/>
          <w:szCs w:val="26"/>
          <w:rtl w:val="0"/>
        </w:rPr>
        <w:t xml:space="preserve">Courses Taught.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numPr>
          <w:ilvl w:val="0"/>
          <w:numId w:val="3"/>
        </w:numPr>
        <w:spacing w:before="0" w:lineRule="auto"/>
        <w:ind w:left="880" w:right="0" w:hanging="360"/>
        <w:rPr>
          <w:rFonts w:ascii="Arial" w:cs="Arial" w:eastAsia="Arial" w:hAnsi="Arial"/>
          <w:sz w:val="20"/>
          <w:szCs w:val="20"/>
        </w:rPr>
      </w:pPr>
      <w:bookmarkStart w:colFirst="0" w:colLast="0" w:name="_arnrh62rcfpt" w:id="10"/>
      <w:bookmarkEnd w:id="10"/>
      <w:r w:rsidDel="00000000" w:rsidR="00000000" w:rsidRPr="00000000">
        <w:rPr>
          <w:color w:val="212121"/>
          <w:sz w:val="20"/>
          <w:szCs w:val="20"/>
          <w:rtl w:val="0"/>
        </w:rPr>
        <w:t xml:space="preserve">Real Analysis</w:t>
      </w:r>
    </w:p>
    <w:p w:rsidR="00000000" w:rsidDel="00000000" w:rsidP="00000000" w:rsidRDefault="00000000" w:rsidRPr="00000000" w14:paraId="0000003C">
      <w:pPr>
        <w:pStyle w:val="Heading2"/>
        <w:numPr>
          <w:ilvl w:val="0"/>
          <w:numId w:val="3"/>
        </w:numPr>
        <w:spacing w:before="0" w:lineRule="auto"/>
        <w:ind w:left="880" w:right="0" w:hanging="360"/>
        <w:rPr>
          <w:rFonts w:ascii="Arial" w:cs="Arial" w:eastAsia="Arial" w:hAnsi="Arial"/>
          <w:sz w:val="20"/>
          <w:szCs w:val="20"/>
        </w:rPr>
      </w:pPr>
      <w:bookmarkStart w:colFirst="0" w:colLast="0" w:name="_arnrh62rcfpt" w:id="10"/>
      <w:bookmarkEnd w:id="10"/>
      <w:r w:rsidDel="00000000" w:rsidR="00000000" w:rsidRPr="00000000">
        <w:rPr>
          <w:color w:val="212121"/>
          <w:sz w:val="20"/>
          <w:szCs w:val="20"/>
          <w:rtl w:val="0"/>
        </w:rPr>
        <w:t xml:space="preserve">Complex Analysis</w:t>
      </w:r>
    </w:p>
    <w:p w:rsidR="00000000" w:rsidDel="00000000" w:rsidP="00000000" w:rsidRDefault="00000000" w:rsidRPr="00000000" w14:paraId="0000003D">
      <w:pPr>
        <w:pStyle w:val="Heading2"/>
        <w:numPr>
          <w:ilvl w:val="0"/>
          <w:numId w:val="3"/>
        </w:numPr>
        <w:spacing w:before="0" w:lineRule="auto"/>
        <w:ind w:left="880" w:right="0" w:hanging="360"/>
        <w:rPr>
          <w:rFonts w:ascii="Arial" w:cs="Arial" w:eastAsia="Arial" w:hAnsi="Arial"/>
          <w:sz w:val="20"/>
          <w:szCs w:val="20"/>
        </w:rPr>
      </w:pPr>
      <w:bookmarkStart w:colFirst="0" w:colLast="0" w:name="_arnrh62rcfpt" w:id="10"/>
      <w:bookmarkEnd w:id="10"/>
      <w:r w:rsidDel="00000000" w:rsidR="00000000" w:rsidRPr="00000000">
        <w:rPr>
          <w:color w:val="212121"/>
          <w:sz w:val="20"/>
          <w:szCs w:val="20"/>
          <w:rtl w:val="0"/>
        </w:rPr>
        <w:t xml:space="preserve">Algebra</w:t>
      </w:r>
    </w:p>
    <w:p w:rsidR="00000000" w:rsidDel="00000000" w:rsidP="00000000" w:rsidRDefault="00000000" w:rsidRPr="00000000" w14:paraId="0000003E">
      <w:pPr>
        <w:pStyle w:val="Heading2"/>
        <w:numPr>
          <w:ilvl w:val="0"/>
          <w:numId w:val="3"/>
        </w:numPr>
        <w:spacing w:before="0" w:lineRule="auto"/>
        <w:ind w:left="880" w:right="0" w:hanging="360"/>
        <w:rPr>
          <w:rFonts w:ascii="Arial" w:cs="Arial" w:eastAsia="Arial" w:hAnsi="Arial"/>
          <w:sz w:val="20"/>
          <w:szCs w:val="20"/>
        </w:rPr>
      </w:pPr>
      <w:bookmarkStart w:colFirst="0" w:colLast="0" w:name="_arnrh62rcfpt" w:id="10"/>
      <w:bookmarkEnd w:id="10"/>
      <w:r w:rsidDel="00000000" w:rsidR="00000000" w:rsidRPr="00000000">
        <w:rPr>
          <w:color w:val="212121"/>
          <w:sz w:val="20"/>
          <w:szCs w:val="20"/>
          <w:rtl w:val="0"/>
        </w:rPr>
        <w:t xml:space="preserve">Measure Theory</w:t>
      </w:r>
    </w:p>
    <w:p w:rsidR="00000000" w:rsidDel="00000000" w:rsidP="00000000" w:rsidRDefault="00000000" w:rsidRPr="00000000" w14:paraId="0000003F">
      <w:pPr>
        <w:pStyle w:val="Heading2"/>
        <w:numPr>
          <w:ilvl w:val="0"/>
          <w:numId w:val="3"/>
        </w:numPr>
        <w:spacing w:before="0" w:lineRule="auto"/>
        <w:ind w:left="880" w:right="0" w:hanging="360"/>
        <w:rPr>
          <w:rFonts w:ascii="Arial" w:cs="Arial" w:eastAsia="Arial" w:hAnsi="Arial"/>
          <w:sz w:val="20"/>
          <w:szCs w:val="20"/>
        </w:rPr>
      </w:pPr>
      <w:bookmarkStart w:colFirst="0" w:colLast="0" w:name="_arnrh62rcfpt" w:id="10"/>
      <w:bookmarkEnd w:id="10"/>
      <w:r w:rsidDel="00000000" w:rsidR="00000000" w:rsidRPr="00000000">
        <w:rPr>
          <w:color w:val="212121"/>
          <w:sz w:val="20"/>
          <w:szCs w:val="20"/>
          <w:rtl w:val="0"/>
        </w:rPr>
        <w:t xml:space="preserve">Theory of Numbers</w:t>
      </w:r>
    </w:p>
    <w:p w:rsidR="00000000" w:rsidDel="00000000" w:rsidP="00000000" w:rsidRDefault="00000000" w:rsidRPr="00000000" w14:paraId="00000040">
      <w:pPr>
        <w:pStyle w:val="Heading2"/>
        <w:numPr>
          <w:ilvl w:val="0"/>
          <w:numId w:val="3"/>
        </w:numPr>
        <w:spacing w:before="0" w:lineRule="auto"/>
        <w:ind w:left="880" w:right="0" w:hanging="360"/>
        <w:rPr>
          <w:rFonts w:ascii="Arial" w:cs="Arial" w:eastAsia="Arial" w:hAnsi="Arial"/>
          <w:sz w:val="20"/>
          <w:szCs w:val="20"/>
        </w:rPr>
      </w:pPr>
      <w:bookmarkStart w:colFirst="0" w:colLast="0" w:name="_arnrh62rcfpt" w:id="10"/>
      <w:bookmarkEnd w:id="10"/>
      <w:r w:rsidDel="00000000" w:rsidR="00000000" w:rsidRPr="00000000">
        <w:rPr>
          <w:color w:val="212121"/>
          <w:sz w:val="20"/>
          <w:szCs w:val="20"/>
          <w:rtl w:val="0"/>
        </w:rPr>
        <w:t xml:space="preserve">Ordinary Differential Equations</w:t>
      </w:r>
    </w:p>
    <w:p w:rsidR="00000000" w:rsidDel="00000000" w:rsidP="00000000" w:rsidRDefault="00000000" w:rsidRPr="00000000" w14:paraId="00000041">
      <w:pPr>
        <w:pStyle w:val="Heading2"/>
        <w:numPr>
          <w:ilvl w:val="0"/>
          <w:numId w:val="3"/>
        </w:numPr>
        <w:spacing w:before="0" w:lineRule="auto"/>
        <w:ind w:left="880" w:right="0" w:hanging="360"/>
        <w:rPr>
          <w:rFonts w:ascii="Arial" w:cs="Arial" w:eastAsia="Arial" w:hAnsi="Arial"/>
          <w:sz w:val="20"/>
          <w:szCs w:val="20"/>
        </w:rPr>
      </w:pPr>
      <w:bookmarkStart w:colFirst="0" w:colLast="0" w:name="_arnrh62rcfpt" w:id="10"/>
      <w:bookmarkEnd w:id="10"/>
      <w:r w:rsidDel="00000000" w:rsidR="00000000" w:rsidRPr="00000000">
        <w:rPr>
          <w:color w:val="212121"/>
          <w:sz w:val="20"/>
          <w:szCs w:val="20"/>
          <w:rtl w:val="0"/>
        </w:rPr>
        <w:t xml:space="preserve">Vector Calculus</w:t>
      </w:r>
    </w:p>
    <w:p w:rsidR="00000000" w:rsidDel="00000000" w:rsidP="00000000" w:rsidRDefault="00000000" w:rsidRPr="00000000" w14:paraId="00000042">
      <w:pPr>
        <w:pStyle w:val="Heading2"/>
        <w:numPr>
          <w:ilvl w:val="0"/>
          <w:numId w:val="3"/>
        </w:numPr>
        <w:spacing w:before="0" w:lineRule="auto"/>
        <w:ind w:left="880" w:right="0" w:hanging="360"/>
        <w:rPr>
          <w:rFonts w:ascii="Arial" w:cs="Arial" w:eastAsia="Arial" w:hAnsi="Arial"/>
          <w:sz w:val="20"/>
          <w:szCs w:val="20"/>
        </w:rPr>
      </w:pPr>
      <w:bookmarkStart w:colFirst="0" w:colLast="0" w:name="_arnrh62rcfpt" w:id="10"/>
      <w:bookmarkEnd w:id="10"/>
      <w:r w:rsidDel="00000000" w:rsidR="00000000" w:rsidRPr="00000000">
        <w:rPr>
          <w:color w:val="212121"/>
          <w:sz w:val="20"/>
          <w:szCs w:val="20"/>
          <w:rtl w:val="0"/>
        </w:rPr>
        <w:t xml:space="preserve">Probability and Statistics</w:t>
      </w:r>
    </w:p>
    <w:p w:rsidR="00000000" w:rsidDel="00000000" w:rsidP="00000000" w:rsidRDefault="00000000" w:rsidRPr="00000000" w14:paraId="00000043">
      <w:pPr>
        <w:pStyle w:val="Heading2"/>
        <w:numPr>
          <w:ilvl w:val="0"/>
          <w:numId w:val="3"/>
        </w:numPr>
        <w:spacing w:before="0" w:lineRule="auto"/>
        <w:ind w:left="880" w:right="0" w:hanging="360"/>
        <w:rPr>
          <w:rFonts w:ascii="Arial" w:cs="Arial" w:eastAsia="Arial" w:hAnsi="Arial"/>
          <w:sz w:val="20"/>
          <w:szCs w:val="20"/>
        </w:rPr>
      </w:pPr>
      <w:bookmarkStart w:colFirst="0" w:colLast="0" w:name="_arnrh62rcfpt" w:id="10"/>
      <w:bookmarkEnd w:id="10"/>
      <w:r w:rsidDel="00000000" w:rsidR="00000000" w:rsidRPr="00000000">
        <w:rPr>
          <w:color w:val="212121"/>
          <w:sz w:val="20"/>
          <w:szCs w:val="20"/>
          <w:rtl w:val="0"/>
        </w:rPr>
        <w:t xml:space="preserve">Introduction to the dynamics of rational function </w:t>
      </w:r>
    </w:p>
    <w:p w:rsidR="00000000" w:rsidDel="00000000" w:rsidP="00000000" w:rsidRDefault="00000000" w:rsidRPr="00000000" w14:paraId="00000044">
      <w:pPr>
        <w:pStyle w:val="Heading2"/>
        <w:numPr>
          <w:ilvl w:val="0"/>
          <w:numId w:val="3"/>
        </w:numPr>
        <w:spacing w:before="0" w:lineRule="auto"/>
        <w:ind w:left="880" w:right="0" w:hanging="360"/>
        <w:rPr>
          <w:rFonts w:ascii="Arial" w:cs="Arial" w:eastAsia="Arial" w:hAnsi="Arial"/>
          <w:sz w:val="20"/>
          <w:szCs w:val="20"/>
        </w:rPr>
      </w:pPr>
      <w:bookmarkStart w:colFirst="0" w:colLast="0" w:name="_arnrh62rcfpt" w:id="10"/>
      <w:bookmarkEnd w:id="10"/>
      <w:r w:rsidDel="00000000" w:rsidR="00000000" w:rsidRPr="00000000">
        <w:rPr>
          <w:color w:val="212121"/>
          <w:sz w:val="20"/>
          <w:szCs w:val="20"/>
          <w:rtl w:val="0"/>
        </w:rPr>
        <w:t xml:space="preserve">Calculus of Several Variables</w:t>
      </w:r>
    </w:p>
    <w:p w:rsidR="00000000" w:rsidDel="00000000" w:rsidP="00000000" w:rsidRDefault="00000000" w:rsidRPr="00000000" w14:paraId="00000045">
      <w:pPr>
        <w:pStyle w:val="Heading2"/>
        <w:numPr>
          <w:ilvl w:val="0"/>
          <w:numId w:val="3"/>
        </w:numPr>
        <w:spacing w:before="0" w:lineRule="auto"/>
        <w:ind w:left="880" w:right="0" w:hanging="360"/>
        <w:rPr>
          <w:rFonts w:ascii="Arial" w:cs="Arial" w:eastAsia="Arial" w:hAnsi="Arial"/>
          <w:sz w:val="20"/>
          <w:szCs w:val="20"/>
        </w:rPr>
      </w:pPr>
      <w:bookmarkStart w:colFirst="0" w:colLast="0" w:name="_9vjjopv9yfll" w:id="11"/>
      <w:bookmarkEnd w:id="11"/>
      <w:r w:rsidDel="00000000" w:rsidR="00000000" w:rsidRPr="00000000">
        <w:rPr>
          <w:color w:val="212121"/>
          <w:sz w:val="20"/>
          <w:szCs w:val="20"/>
          <w:rtl w:val="0"/>
        </w:rPr>
        <w:t xml:space="preserve">Metric Spaces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30"/>
        <w:rPr>
          <w:color w:val="ff0000"/>
        </w:rPr>
      </w:pPr>
      <w:bookmarkStart w:colFirst="0" w:colLast="0" w:name="_txda8vxduhlz" w:id="12"/>
      <w:bookmarkEnd w:id="12"/>
      <w:r w:rsidDel="00000000" w:rsidR="00000000" w:rsidRPr="00000000">
        <w:rPr>
          <w:color w:val="ff0000"/>
          <w:rtl w:val="0"/>
        </w:rPr>
        <w:t xml:space="preserve">Awards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UGC  Junior Research Fellowship :  November 2016 to October 2018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UGC Senior Research Fellowship : November 2018 to September 2019.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b w:val="1"/>
          <w:color w:val="212121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color w:val="212121"/>
          <w:u w:val="none"/>
        </w:rPr>
      </w:pPr>
      <w:r w:rsidDel="00000000" w:rsidR="00000000" w:rsidRPr="00000000">
        <w:rPr>
          <w:color w:val="212121"/>
          <w:rtl w:val="0"/>
        </w:rPr>
        <w:t xml:space="preserve">IGNOU Academic Counsellor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color w:val="212121"/>
          <w:u w:val="none"/>
        </w:rPr>
      </w:pPr>
      <w:r w:rsidDel="00000000" w:rsidR="00000000" w:rsidRPr="00000000">
        <w:rPr>
          <w:color w:val="212121"/>
          <w:rtl w:val="0"/>
        </w:rPr>
        <w:t xml:space="preserve">Life Member of Ramanujan Mathematical Society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color w:val="212121"/>
          <w:u w:val="none"/>
        </w:rPr>
      </w:pPr>
      <w:r w:rsidDel="00000000" w:rsidR="00000000" w:rsidRPr="00000000">
        <w:rPr>
          <w:color w:val="212121"/>
          <w:rtl w:val="0"/>
        </w:rPr>
        <w:t xml:space="preserve">Life Member of Jammu Mathematical Society </w:t>
      </w:r>
      <w:r w:rsidDel="00000000" w:rsidR="00000000" w:rsidRPr="00000000">
        <w:rPr>
          <w:rtl w:val="0"/>
        </w:rPr>
      </w:r>
    </w:p>
    <w:sectPr>
      <w:headerReference r:id="rId14" w:type="first"/>
      <w:headerReference r:id="rId15" w:type="default"/>
      <w:footerReference r:id="rId16" w:type="first"/>
      <w:pgSz w:h="15840" w:w="12240" w:orient="portrait"/>
      <w:pgMar w:bottom="1080" w:top="108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jc w:val="right"/>
      <w:rPr>
        <w:color w:val="f75d5d"/>
      </w:rPr>
    </w:pPr>
    <w:r w:rsidDel="00000000" w:rsidR="00000000" w:rsidRPr="00000000">
      <w:rPr>
        <w:color w:val="f75d5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pageBreakBefore w:val="0"/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rxiv.org/pdf/1808.08394v3.pdf" TargetMode="External"/><Relationship Id="rId10" Type="http://schemas.openxmlformats.org/officeDocument/2006/relationships/hyperlink" Target="https://arxiv.org/pdf/1808.08394v3.pdf" TargetMode="External"/><Relationship Id="rId13" Type="http://schemas.openxmlformats.org/officeDocument/2006/relationships/hyperlink" Target="https://doi.org/10.4134/CKMS.c180113" TargetMode="External"/><Relationship Id="rId12" Type="http://schemas.openxmlformats.org/officeDocument/2006/relationships/hyperlink" Target="https://doi.org/10.4134/CKMS.c18011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rxiv.org/pdf/2006.08308.pdf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arxiv.org/pdf/2006.09095.pdf" TargetMode="External"/><Relationship Id="rId7" Type="http://schemas.openxmlformats.org/officeDocument/2006/relationships/hyperlink" Target="https://arxiv.org/pdf/2006.09095.pdf" TargetMode="External"/><Relationship Id="rId8" Type="http://schemas.openxmlformats.org/officeDocument/2006/relationships/hyperlink" Target="https://arxiv.org/pdf/2006.08308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